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92" w:rsidRDefault="00F7114C" w:rsidP="00020592">
      <w:pPr>
        <w:jc w:val="center"/>
        <w:rPr>
          <w:rFonts w:cs="Arial"/>
          <w:b/>
          <w:sz w:val="36"/>
          <w:szCs w:val="20"/>
        </w:rPr>
      </w:pPr>
      <w:r>
        <w:rPr>
          <w:rFonts w:cs="Arial"/>
          <w:b/>
          <w:sz w:val="36"/>
          <w:szCs w:val="20"/>
        </w:rPr>
        <w:t>Consulting</w:t>
      </w:r>
      <w:r w:rsidR="00020592">
        <w:rPr>
          <w:rFonts w:cs="Arial"/>
          <w:b/>
          <w:sz w:val="36"/>
          <w:szCs w:val="20"/>
        </w:rPr>
        <w:t xml:space="preserve"> Description</w:t>
      </w:r>
    </w:p>
    <w:p w:rsidR="00020592" w:rsidRPr="00E53549" w:rsidRDefault="00020592" w:rsidP="00020592">
      <w:pPr>
        <w:jc w:val="center"/>
        <w:rPr>
          <w:rFonts w:cs="Arial"/>
          <w:b/>
          <w:sz w:val="36"/>
          <w:szCs w:val="20"/>
        </w:rPr>
      </w:pPr>
    </w:p>
    <w:tbl>
      <w:tblPr>
        <w:tblW w:w="5000" w:type="pct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148"/>
        <w:gridCol w:w="5148"/>
      </w:tblGrid>
      <w:tr w:rsidR="008C5C31" w:rsidRPr="0042561E" w:rsidTr="0042561E">
        <w:tc>
          <w:tcPr>
            <w:tcW w:w="2500" w:type="pct"/>
            <w:shd w:val="clear" w:color="auto" w:fill="auto"/>
          </w:tcPr>
          <w:p w:rsidR="008C5C31" w:rsidRDefault="00AB04CF" w:rsidP="008C5C31">
            <w:pPr>
              <w:pStyle w:val="Table1"/>
            </w:pPr>
            <w:r w:rsidRPr="0042561E">
              <w:rPr>
                <w:sz w:val="20"/>
              </w:rPr>
              <w:t xml:space="preserve"> </w:t>
            </w:r>
            <w:r w:rsidR="00020592">
              <w:t>Title</w:t>
            </w:r>
          </w:p>
          <w:p w:rsidR="008C5C31" w:rsidRPr="00750D0C" w:rsidRDefault="0003503F" w:rsidP="009A644E">
            <w:pPr>
              <w:pStyle w:val="Table2"/>
              <w:rPr>
                <w:szCs w:val="18"/>
              </w:rPr>
            </w:pPr>
            <w:r>
              <w:rPr>
                <w:szCs w:val="18"/>
              </w:rPr>
              <w:t>Development Consultant</w:t>
            </w:r>
          </w:p>
        </w:tc>
        <w:tc>
          <w:tcPr>
            <w:tcW w:w="2500" w:type="pct"/>
            <w:shd w:val="clear" w:color="auto" w:fill="auto"/>
          </w:tcPr>
          <w:p w:rsidR="008C5C31" w:rsidRDefault="00020592" w:rsidP="008C5C31">
            <w:pPr>
              <w:pStyle w:val="Table1"/>
            </w:pPr>
            <w:r>
              <w:t>Reports To</w:t>
            </w:r>
            <w:r w:rsidR="008C5C31">
              <w:t>:</w:t>
            </w:r>
          </w:p>
          <w:p w:rsidR="008C5C31" w:rsidRPr="00341E74" w:rsidRDefault="00FF7727" w:rsidP="008C5C31">
            <w:pPr>
              <w:pStyle w:val="Table2"/>
            </w:pPr>
            <w:r>
              <w:t>Chief Executive Office</w:t>
            </w:r>
            <w:r w:rsidR="006E64E8">
              <w:t>r</w:t>
            </w:r>
            <w:r>
              <w:t xml:space="preserve"> (CEO)</w:t>
            </w:r>
          </w:p>
        </w:tc>
      </w:tr>
      <w:tr w:rsidR="007B37FA" w:rsidRPr="0042561E" w:rsidTr="0042561E">
        <w:tc>
          <w:tcPr>
            <w:tcW w:w="2500" w:type="pct"/>
            <w:shd w:val="clear" w:color="auto" w:fill="auto"/>
          </w:tcPr>
          <w:p w:rsidR="007B37FA" w:rsidRDefault="007B37FA" w:rsidP="00B84863">
            <w:pPr>
              <w:pStyle w:val="Table1"/>
            </w:pPr>
            <w:r>
              <w:t>Status</w:t>
            </w:r>
            <w:r w:rsidRPr="00341E74">
              <w:t>:</w:t>
            </w:r>
          </w:p>
          <w:p w:rsidR="007B37FA" w:rsidRDefault="00E32B4A" w:rsidP="006016F0">
            <w:pPr>
              <w:pStyle w:val="Table2"/>
            </w:pPr>
            <w:r>
              <w:t>Consultant</w:t>
            </w:r>
          </w:p>
        </w:tc>
        <w:tc>
          <w:tcPr>
            <w:tcW w:w="2500" w:type="pct"/>
            <w:shd w:val="clear" w:color="auto" w:fill="auto"/>
          </w:tcPr>
          <w:p w:rsidR="007B37FA" w:rsidRDefault="007B37FA" w:rsidP="00B84863">
            <w:pPr>
              <w:pStyle w:val="Table1"/>
            </w:pPr>
            <w:r>
              <w:t>Creation/Revision Date:</w:t>
            </w:r>
          </w:p>
          <w:p w:rsidR="007B37FA" w:rsidRPr="00341E74" w:rsidRDefault="0003503F" w:rsidP="00B84863">
            <w:pPr>
              <w:pStyle w:val="Table2"/>
            </w:pPr>
            <w:r>
              <w:t>12/4/17</w:t>
            </w:r>
          </w:p>
        </w:tc>
      </w:tr>
    </w:tbl>
    <w:p w:rsidR="00AB04CF" w:rsidRPr="00341E74" w:rsidRDefault="00AB04CF" w:rsidP="00341E74">
      <w:pPr>
        <w:spacing w:after="240"/>
        <w:ind w:left="2340" w:hanging="2340"/>
        <w:rPr>
          <w:b/>
          <w:szCs w:val="20"/>
        </w:rPr>
      </w:pPr>
    </w:p>
    <w:p w:rsidR="007B37FA" w:rsidRDefault="00AB04CF" w:rsidP="007B37FA">
      <w:pPr>
        <w:pStyle w:val="Table1"/>
      </w:pPr>
      <w:r w:rsidRPr="00341E74">
        <w:t>Position Description</w:t>
      </w:r>
    </w:p>
    <w:p w:rsidR="004B2B71" w:rsidRPr="00341E74" w:rsidRDefault="00675FB4" w:rsidP="00675FB4">
      <w:pPr>
        <w:ind w:left="720" w:firstLine="0"/>
      </w:pPr>
      <w:r w:rsidRPr="00675FB4">
        <w:rPr>
          <w:sz w:val="18"/>
          <w:szCs w:val="20"/>
        </w:rPr>
        <w:t xml:space="preserve">Reporting to the Chief Executive Officer, the </w:t>
      </w:r>
      <w:r w:rsidR="0003503F">
        <w:rPr>
          <w:sz w:val="18"/>
          <w:szCs w:val="20"/>
        </w:rPr>
        <w:t>Development Consultant will</w:t>
      </w:r>
      <w:r w:rsidRPr="00675FB4">
        <w:rPr>
          <w:sz w:val="18"/>
          <w:szCs w:val="20"/>
        </w:rPr>
        <w:t xml:space="preserve"> lead the Organization</w:t>
      </w:r>
      <w:r w:rsidR="00101BBE">
        <w:rPr>
          <w:sz w:val="18"/>
          <w:szCs w:val="20"/>
        </w:rPr>
        <w:t>’</w:t>
      </w:r>
      <w:r w:rsidRPr="00675FB4">
        <w:rPr>
          <w:sz w:val="18"/>
          <w:szCs w:val="20"/>
        </w:rPr>
        <w:t xml:space="preserve">s efforts in strategic planning and </w:t>
      </w:r>
      <w:r w:rsidR="00DF60DE">
        <w:rPr>
          <w:sz w:val="18"/>
          <w:szCs w:val="20"/>
        </w:rPr>
        <w:t>resource development</w:t>
      </w:r>
      <w:r w:rsidRPr="00675FB4">
        <w:rPr>
          <w:sz w:val="18"/>
          <w:szCs w:val="20"/>
        </w:rPr>
        <w:t xml:space="preserve"> initiatives, building and managing relationships with donors, </w:t>
      </w:r>
      <w:r w:rsidR="00101BBE">
        <w:rPr>
          <w:sz w:val="18"/>
          <w:szCs w:val="20"/>
        </w:rPr>
        <w:t xml:space="preserve">while also </w:t>
      </w:r>
      <w:r w:rsidR="00DF60DE">
        <w:rPr>
          <w:sz w:val="18"/>
          <w:szCs w:val="20"/>
        </w:rPr>
        <w:t>promoting awareness about the O</w:t>
      </w:r>
      <w:r w:rsidRPr="00675FB4">
        <w:rPr>
          <w:sz w:val="18"/>
          <w:szCs w:val="20"/>
        </w:rPr>
        <w:t xml:space="preserve">rganization. The person in this position is responsible for the </w:t>
      </w:r>
      <w:r w:rsidR="009C3267">
        <w:rPr>
          <w:sz w:val="18"/>
          <w:szCs w:val="20"/>
        </w:rPr>
        <w:t xml:space="preserve">development, </w:t>
      </w:r>
      <w:r w:rsidRPr="00675FB4">
        <w:rPr>
          <w:sz w:val="18"/>
          <w:szCs w:val="20"/>
        </w:rPr>
        <w:t>cul</w:t>
      </w:r>
      <w:r w:rsidR="009C3267">
        <w:rPr>
          <w:sz w:val="18"/>
          <w:szCs w:val="20"/>
        </w:rPr>
        <w:t xml:space="preserve">tivation and stewardship of a </w:t>
      </w:r>
      <w:r w:rsidR="00DF60DE">
        <w:rPr>
          <w:sz w:val="18"/>
          <w:szCs w:val="20"/>
        </w:rPr>
        <w:t>contributions</w:t>
      </w:r>
      <w:r w:rsidR="009C3267">
        <w:rPr>
          <w:sz w:val="18"/>
          <w:szCs w:val="20"/>
        </w:rPr>
        <w:t xml:space="preserve"> program</w:t>
      </w:r>
      <w:r w:rsidRPr="00675FB4">
        <w:rPr>
          <w:sz w:val="18"/>
          <w:szCs w:val="20"/>
        </w:rPr>
        <w:t xml:space="preserve">, including </w:t>
      </w:r>
      <w:r w:rsidR="00DF60DE">
        <w:rPr>
          <w:sz w:val="18"/>
          <w:szCs w:val="20"/>
        </w:rPr>
        <w:t xml:space="preserve">grant writing, </w:t>
      </w:r>
      <w:r w:rsidRPr="00675FB4">
        <w:rPr>
          <w:sz w:val="18"/>
          <w:szCs w:val="20"/>
        </w:rPr>
        <w:t>e</w:t>
      </w:r>
      <w:r w:rsidR="00101BBE">
        <w:rPr>
          <w:sz w:val="18"/>
          <w:szCs w:val="20"/>
        </w:rPr>
        <w:t>-</w:t>
      </w:r>
      <w:r w:rsidRPr="00675FB4">
        <w:rPr>
          <w:sz w:val="18"/>
          <w:szCs w:val="20"/>
        </w:rPr>
        <w:t xml:space="preserve">mail solicitation, fundraising events, direct mail campaigns, and donor </w:t>
      </w:r>
      <w:r w:rsidR="00840F56" w:rsidRPr="00675FB4">
        <w:rPr>
          <w:sz w:val="18"/>
          <w:szCs w:val="20"/>
        </w:rPr>
        <w:t>databases</w:t>
      </w:r>
      <w:r w:rsidR="00840F56">
        <w:rPr>
          <w:sz w:val="18"/>
          <w:szCs w:val="20"/>
        </w:rPr>
        <w:t>.</w:t>
      </w:r>
    </w:p>
    <w:p w:rsidR="00675FB4" w:rsidRDefault="00675FB4" w:rsidP="00415734">
      <w:pPr>
        <w:pStyle w:val="Table1"/>
      </w:pPr>
    </w:p>
    <w:p w:rsidR="00785604" w:rsidRDefault="00785604" w:rsidP="00415734">
      <w:pPr>
        <w:pStyle w:val="Table1"/>
      </w:pPr>
    </w:p>
    <w:p w:rsidR="00AB04CF" w:rsidRDefault="00AB04CF" w:rsidP="00415734">
      <w:pPr>
        <w:pStyle w:val="Table1"/>
      </w:pPr>
      <w:r w:rsidRPr="00341E74">
        <w:t>Essential Job Functions</w:t>
      </w:r>
    </w:p>
    <w:p w:rsidR="00675FB4" w:rsidRDefault="00675FB4" w:rsidP="00675FB4">
      <w:pPr>
        <w:pStyle w:val="Table3"/>
      </w:pPr>
      <w:r>
        <w:t>Leading and executing key philanthropic programs, implementing a diverse portf</w:t>
      </w:r>
      <w:r w:rsidR="009505E0">
        <w:t>olio of fundraising strategies</w:t>
      </w:r>
      <w:r w:rsidR="00101BBE">
        <w:t>,</w:t>
      </w:r>
      <w:r w:rsidR="009505E0">
        <w:t xml:space="preserve"> e.g.</w:t>
      </w:r>
      <w:r w:rsidR="00101BBE">
        <w:t>,</w:t>
      </w:r>
      <w:r w:rsidR="009505E0">
        <w:t xml:space="preserve"> </w:t>
      </w:r>
      <w:r w:rsidR="00900383">
        <w:t xml:space="preserve">fundraising events, </w:t>
      </w:r>
      <w:r w:rsidR="009505E0">
        <w:t>organizational members</w:t>
      </w:r>
      <w:r w:rsidR="00DF60DE">
        <w:t>hips</w:t>
      </w:r>
      <w:r w:rsidR="009505E0">
        <w:t xml:space="preserve">, </w:t>
      </w:r>
      <w:r w:rsidR="00DF60DE">
        <w:t>corporate donations, individual donations, and</w:t>
      </w:r>
      <w:r w:rsidR="00900383">
        <w:t xml:space="preserve"> proposal </w:t>
      </w:r>
      <w:r w:rsidR="00DF60DE">
        <w:t>development</w:t>
      </w:r>
      <w:r w:rsidR="00900383">
        <w:t>.</w:t>
      </w:r>
    </w:p>
    <w:p w:rsidR="00675FB4" w:rsidRDefault="009505E0" w:rsidP="00675FB4">
      <w:pPr>
        <w:pStyle w:val="Table3"/>
      </w:pPr>
      <w:r>
        <w:t>Identify and cultivate</w:t>
      </w:r>
      <w:r w:rsidR="00675FB4">
        <w:t xml:space="preserve"> prospective</w:t>
      </w:r>
      <w:r w:rsidR="00DF60DE">
        <w:t xml:space="preserve"> donors and</w:t>
      </w:r>
      <w:r w:rsidR="00675FB4">
        <w:t xml:space="preserve"> funders.</w:t>
      </w:r>
    </w:p>
    <w:p w:rsidR="00675FB4" w:rsidRDefault="00675FB4" w:rsidP="00675FB4">
      <w:pPr>
        <w:pStyle w:val="Table3"/>
      </w:pPr>
      <w:r>
        <w:t>Develop major gift prospect list and implement major gifts program</w:t>
      </w:r>
      <w:r w:rsidR="00101BBE">
        <w:t>,</w:t>
      </w:r>
      <w:r>
        <w:t xml:space="preserve"> including recognition and renewals.</w:t>
      </w:r>
    </w:p>
    <w:p w:rsidR="00675FB4" w:rsidRDefault="00675FB4" w:rsidP="00675FB4">
      <w:pPr>
        <w:pStyle w:val="Table3"/>
      </w:pPr>
      <w:r>
        <w:t>Secure high</w:t>
      </w:r>
      <w:r w:rsidR="00101BBE">
        <w:t>-</w:t>
      </w:r>
      <w:r>
        <w:t>level m</w:t>
      </w:r>
      <w:r w:rsidR="00900383">
        <w:t xml:space="preserve">eetings for CEO </w:t>
      </w:r>
      <w:r w:rsidR="0003503F">
        <w:t>to</w:t>
      </w:r>
      <w:r>
        <w:t xml:space="preserve"> solicit large gifts from </w:t>
      </w:r>
      <w:r w:rsidR="00DF60DE">
        <w:t xml:space="preserve">philanthropic </w:t>
      </w:r>
      <w:r>
        <w:t>sources, including individuals, private/family foundations, and corporations.</w:t>
      </w:r>
    </w:p>
    <w:p w:rsidR="00675FB4" w:rsidRDefault="00675FB4" w:rsidP="00675FB4">
      <w:pPr>
        <w:pStyle w:val="Table3"/>
      </w:pPr>
      <w:r>
        <w:t>Wor</w:t>
      </w:r>
      <w:r w:rsidR="00DF60DE">
        <w:t>k with the Board of Directors to leverage</w:t>
      </w:r>
      <w:r>
        <w:t xml:space="preserve"> their resources and networks, ensuring, that each Board member works towards </w:t>
      </w:r>
      <w:r w:rsidR="00DF60DE">
        <w:t>a</w:t>
      </w:r>
      <w:r>
        <w:t xml:space="preserve"> give/get obligation.</w:t>
      </w:r>
    </w:p>
    <w:p w:rsidR="00AB04CF" w:rsidRPr="00385556" w:rsidRDefault="00675FB4" w:rsidP="00675FB4">
      <w:pPr>
        <w:pStyle w:val="Table3"/>
      </w:pPr>
      <w:r>
        <w:t xml:space="preserve">Create and analyze </w:t>
      </w:r>
      <w:r w:rsidR="00DF60DE">
        <w:t>Board-approved</w:t>
      </w:r>
      <w:r>
        <w:t xml:space="preserve"> metrics for measuring success of</w:t>
      </w:r>
      <w:r w:rsidR="00900383">
        <w:t xml:space="preserve"> fundraising activities.</w:t>
      </w:r>
    </w:p>
    <w:p w:rsidR="00785604" w:rsidRDefault="00785604" w:rsidP="00385556">
      <w:pPr>
        <w:pStyle w:val="Table1"/>
      </w:pPr>
    </w:p>
    <w:p w:rsidR="00AB04CF" w:rsidRDefault="00AB04CF" w:rsidP="00385556">
      <w:pPr>
        <w:pStyle w:val="Table1"/>
      </w:pPr>
      <w:r w:rsidRPr="00341E74">
        <w:t>Other Responsibilities</w:t>
      </w:r>
    </w:p>
    <w:p w:rsidR="00675FB4" w:rsidRDefault="00675FB4" w:rsidP="00675FB4">
      <w:pPr>
        <w:pStyle w:val="Table3"/>
      </w:pPr>
      <w:r>
        <w:t>Stay abreast of developments in philanthropy and fund development</w:t>
      </w:r>
      <w:r w:rsidR="00101BBE">
        <w:t>,</w:t>
      </w:r>
      <w:r>
        <w:t xml:space="preserve"> as well as the general fields of management and the nonprofit sector.</w:t>
      </w:r>
    </w:p>
    <w:p w:rsidR="00AB04CF" w:rsidRPr="00675FB4" w:rsidRDefault="00675FB4" w:rsidP="00675FB4">
      <w:pPr>
        <w:pStyle w:val="Table3"/>
      </w:pPr>
      <w:r>
        <w:t>Perfo</w:t>
      </w:r>
      <w:r w:rsidR="00DF60DE">
        <w:t xml:space="preserve">rm </w:t>
      </w:r>
      <w:r>
        <w:t>additional duties deemed necessary by Chief Executive Officer.</w:t>
      </w:r>
    </w:p>
    <w:p w:rsidR="00675FB4" w:rsidRDefault="00675FB4" w:rsidP="004B5C6C">
      <w:pPr>
        <w:pStyle w:val="Table1"/>
      </w:pPr>
    </w:p>
    <w:p w:rsidR="004B5C6C" w:rsidRDefault="00AB04CF" w:rsidP="004B5C6C">
      <w:pPr>
        <w:pStyle w:val="Table1"/>
      </w:pPr>
      <w:r w:rsidRPr="00341E74">
        <w:t xml:space="preserve">Education </w:t>
      </w:r>
      <w:r w:rsidR="004B5C6C">
        <w:t xml:space="preserve">and Certification </w:t>
      </w:r>
    </w:p>
    <w:p w:rsidR="00675FB4" w:rsidRDefault="00675FB4" w:rsidP="00675FB4">
      <w:pPr>
        <w:pStyle w:val="Table2"/>
        <w:numPr>
          <w:ilvl w:val="0"/>
          <w:numId w:val="10"/>
        </w:numPr>
      </w:pPr>
      <w:r>
        <w:t>A minimum of five years of proven experience within development and communications (with demonstration of increased responsibilities and pattern of success</w:t>
      </w:r>
      <w:r w:rsidR="00101BBE">
        <w:t xml:space="preserve">); </w:t>
      </w:r>
      <w:r w:rsidR="00DF60DE">
        <w:t>average of three-years or more tenure in past development positions.</w:t>
      </w:r>
      <w:r w:rsidR="00900383">
        <w:t xml:space="preserve"> A minimum of a bachelor’s degree is required</w:t>
      </w:r>
      <w:r w:rsidR="00101BBE">
        <w:t>,</w:t>
      </w:r>
      <w:r w:rsidR="00900383">
        <w:t xml:space="preserve"> while a master’s degree is preferred.</w:t>
      </w:r>
    </w:p>
    <w:p w:rsidR="00675FB4" w:rsidRDefault="00675FB4" w:rsidP="00675FB4">
      <w:pPr>
        <w:pStyle w:val="Table2"/>
        <w:numPr>
          <w:ilvl w:val="0"/>
          <w:numId w:val="10"/>
        </w:numPr>
      </w:pPr>
      <w:r>
        <w:t>Experience working within non-profit organizations</w:t>
      </w:r>
      <w:r w:rsidR="00900383">
        <w:t xml:space="preserve"> or associations</w:t>
      </w:r>
      <w:r>
        <w:t>.</w:t>
      </w:r>
    </w:p>
    <w:p w:rsidR="00675FB4" w:rsidRDefault="00675FB4" w:rsidP="00675FB4">
      <w:pPr>
        <w:pStyle w:val="Table2"/>
        <w:numPr>
          <w:ilvl w:val="0"/>
          <w:numId w:val="10"/>
        </w:numPr>
      </w:pPr>
      <w:r>
        <w:t>Demonstrated knowledge and experience in philanthropy, motivations for giving, research and cultivation practices, and standard fundraising techniques.</w:t>
      </w:r>
    </w:p>
    <w:p w:rsidR="004B5C6C" w:rsidRDefault="00675FB4" w:rsidP="004B5C6C">
      <w:pPr>
        <w:pStyle w:val="Table2"/>
        <w:numPr>
          <w:ilvl w:val="0"/>
          <w:numId w:val="10"/>
        </w:numPr>
      </w:pPr>
      <w:r>
        <w:t xml:space="preserve">Experience in managing the full spectrum of </w:t>
      </w:r>
      <w:r w:rsidR="00785604">
        <w:t>development,</w:t>
      </w:r>
      <w:r>
        <w:t xml:space="preserve"> including prospect identification, qualification, cultivation, gift solicitation from all sources -- foundation, corporate, individual, sponsorship</w:t>
      </w:r>
      <w:r w:rsidR="00785604">
        <w:t>, cause</w:t>
      </w:r>
      <w:r>
        <w:t xml:space="preserve"> marketing, special events and campaigns. </w:t>
      </w:r>
    </w:p>
    <w:p w:rsidR="00675FB4" w:rsidRPr="00341E74" w:rsidRDefault="00675FB4" w:rsidP="00675FB4">
      <w:pPr>
        <w:pStyle w:val="Table2"/>
      </w:pPr>
    </w:p>
    <w:p w:rsidR="004B5C6C" w:rsidRDefault="00AB04CF" w:rsidP="004B5C6C">
      <w:pPr>
        <w:pStyle w:val="Table1"/>
      </w:pPr>
      <w:r w:rsidRPr="00341E74">
        <w:t>Special Skills and Knowledge</w:t>
      </w:r>
    </w:p>
    <w:p w:rsidR="00785604" w:rsidRDefault="00785604" w:rsidP="00785604">
      <w:pPr>
        <w:pStyle w:val="Table3"/>
      </w:pPr>
      <w:r>
        <w:t>Confidence, creativity and maturity to establish credibility and influence donors at all levels.</w:t>
      </w:r>
    </w:p>
    <w:p w:rsidR="00785604" w:rsidRDefault="00785604" w:rsidP="00785604">
      <w:pPr>
        <w:pStyle w:val="Table3"/>
      </w:pPr>
      <w:r>
        <w:t>Proven effectiveness as a senior leader</w:t>
      </w:r>
    </w:p>
    <w:p w:rsidR="00785604" w:rsidRDefault="00785604" w:rsidP="00785604">
      <w:pPr>
        <w:pStyle w:val="Table3"/>
      </w:pPr>
      <w:r>
        <w:t>Demonstrated excellence in organizational, managerial, and communication skills.</w:t>
      </w:r>
    </w:p>
    <w:p w:rsidR="00785604" w:rsidRDefault="00785604" w:rsidP="00785604">
      <w:pPr>
        <w:pStyle w:val="Table3"/>
      </w:pPr>
      <w:r>
        <w:t>Knowledge of, and experience with web development and/or database software packages.</w:t>
      </w:r>
    </w:p>
    <w:p w:rsidR="00785604" w:rsidRDefault="00785604" w:rsidP="00785604">
      <w:pPr>
        <w:pStyle w:val="Table3"/>
      </w:pPr>
      <w:r>
        <w:t>Self-starter, able to work independently, and entrepreneurial; actively seeks to deepen current donor relationships and to create new ones.</w:t>
      </w:r>
    </w:p>
    <w:p w:rsidR="00785604" w:rsidRDefault="00101BBE" w:rsidP="00785604">
      <w:pPr>
        <w:pStyle w:val="Table3"/>
      </w:pPr>
      <w:bookmarkStart w:id="0" w:name="_GoBack"/>
      <w:r>
        <w:t xml:space="preserve">Credible </w:t>
      </w:r>
      <w:bookmarkEnd w:id="0"/>
      <w:r w:rsidR="00785604">
        <w:t>and personable.</w:t>
      </w:r>
    </w:p>
    <w:sectPr w:rsidR="00785604" w:rsidSect="00785604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A27" w:rsidRDefault="000B5A27">
      <w:r>
        <w:separator/>
      </w:r>
    </w:p>
  </w:endnote>
  <w:endnote w:type="continuationSeparator" w:id="0">
    <w:p w:rsidR="000B5A27" w:rsidRDefault="000B5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33795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64E8" w:rsidRDefault="006E64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0F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64E8" w:rsidRDefault="006E64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A27" w:rsidRDefault="000B5A27">
      <w:r>
        <w:separator/>
      </w:r>
    </w:p>
  </w:footnote>
  <w:footnote w:type="continuationSeparator" w:id="0">
    <w:p w:rsidR="000B5A27" w:rsidRDefault="000B5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604" w:rsidRPr="008B206D" w:rsidRDefault="006E64E8" w:rsidP="00785604">
    <w:pPr>
      <w:rPr>
        <w:rFonts w:cs="Arial"/>
        <w:b/>
        <w:sz w:val="28"/>
        <w:szCs w:val="20"/>
      </w:rPr>
    </w:pPr>
    <w:r>
      <w:rPr>
        <w:rFonts w:cs="Arial"/>
        <w:b/>
        <w:noProof/>
        <w:sz w:val="28"/>
        <w:szCs w:val="20"/>
      </w:rPr>
      <w:drawing>
        <wp:inline distT="0" distB="0" distL="0" distR="0">
          <wp:extent cx="1181686" cy="118168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WM-logo-square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137" cy="1183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5604" w:rsidRDefault="007856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A58E6"/>
    <w:multiLevelType w:val="hybridMultilevel"/>
    <w:tmpl w:val="0E4CC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C4AAA6">
      <w:start w:val="1"/>
      <w:numFmt w:val="bullet"/>
      <w:pStyle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  <w:szCs w:val="24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C5895"/>
    <w:multiLevelType w:val="multilevel"/>
    <w:tmpl w:val="FA900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8D3F97"/>
    <w:multiLevelType w:val="hybridMultilevel"/>
    <w:tmpl w:val="65B68D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0E39A0"/>
    <w:multiLevelType w:val="hybridMultilevel"/>
    <w:tmpl w:val="FA900E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F838FE"/>
    <w:multiLevelType w:val="multilevel"/>
    <w:tmpl w:val="8F54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ary">
    <w15:presenceInfo w15:providerId="AD" w15:userId="S-1-5-21-1970296039-2378506581-4220796902-21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CF"/>
    <w:rsid w:val="00007013"/>
    <w:rsid w:val="00007286"/>
    <w:rsid w:val="00020592"/>
    <w:rsid w:val="00022A16"/>
    <w:rsid w:val="0003503F"/>
    <w:rsid w:val="000370F7"/>
    <w:rsid w:val="00073E87"/>
    <w:rsid w:val="00080CBA"/>
    <w:rsid w:val="000B5A27"/>
    <w:rsid w:val="000C0B1B"/>
    <w:rsid w:val="000C4C8A"/>
    <w:rsid w:val="00101BBE"/>
    <w:rsid w:val="001242B9"/>
    <w:rsid w:val="00175B7B"/>
    <w:rsid w:val="00183F58"/>
    <w:rsid w:val="0022135B"/>
    <w:rsid w:val="00310BF7"/>
    <w:rsid w:val="00341E74"/>
    <w:rsid w:val="0035092B"/>
    <w:rsid w:val="0038364F"/>
    <w:rsid w:val="00385556"/>
    <w:rsid w:val="00394291"/>
    <w:rsid w:val="00394BF4"/>
    <w:rsid w:val="003D28E6"/>
    <w:rsid w:val="003D7005"/>
    <w:rsid w:val="003F2770"/>
    <w:rsid w:val="00403D5D"/>
    <w:rsid w:val="0040563E"/>
    <w:rsid w:val="00415734"/>
    <w:rsid w:val="0042561E"/>
    <w:rsid w:val="00427070"/>
    <w:rsid w:val="00450823"/>
    <w:rsid w:val="004B2B71"/>
    <w:rsid w:val="004B4A65"/>
    <w:rsid w:val="004B5C6C"/>
    <w:rsid w:val="004E1C2B"/>
    <w:rsid w:val="004E59C5"/>
    <w:rsid w:val="00501652"/>
    <w:rsid w:val="005041BE"/>
    <w:rsid w:val="005200CA"/>
    <w:rsid w:val="00521D7E"/>
    <w:rsid w:val="005410E5"/>
    <w:rsid w:val="00574CA0"/>
    <w:rsid w:val="005804A9"/>
    <w:rsid w:val="005B5492"/>
    <w:rsid w:val="005B73BB"/>
    <w:rsid w:val="005E3EA5"/>
    <w:rsid w:val="006016F0"/>
    <w:rsid w:val="0060779F"/>
    <w:rsid w:val="00620115"/>
    <w:rsid w:val="006215CF"/>
    <w:rsid w:val="006324F7"/>
    <w:rsid w:val="00636DA8"/>
    <w:rsid w:val="00644512"/>
    <w:rsid w:val="00675FB4"/>
    <w:rsid w:val="00677460"/>
    <w:rsid w:val="00696D27"/>
    <w:rsid w:val="006B08EC"/>
    <w:rsid w:val="006D0A82"/>
    <w:rsid w:val="006D638F"/>
    <w:rsid w:val="006E64E8"/>
    <w:rsid w:val="00700F13"/>
    <w:rsid w:val="00745F80"/>
    <w:rsid w:val="00750D0C"/>
    <w:rsid w:val="00772876"/>
    <w:rsid w:val="00785604"/>
    <w:rsid w:val="007B37FA"/>
    <w:rsid w:val="007D35DA"/>
    <w:rsid w:val="007D3F55"/>
    <w:rsid w:val="007D7B7F"/>
    <w:rsid w:val="00802469"/>
    <w:rsid w:val="00840F56"/>
    <w:rsid w:val="00863743"/>
    <w:rsid w:val="008658DD"/>
    <w:rsid w:val="00867449"/>
    <w:rsid w:val="00877E3B"/>
    <w:rsid w:val="00891B26"/>
    <w:rsid w:val="008B533A"/>
    <w:rsid w:val="008C5C31"/>
    <w:rsid w:val="008D45AB"/>
    <w:rsid w:val="008E1A13"/>
    <w:rsid w:val="00900383"/>
    <w:rsid w:val="009301E8"/>
    <w:rsid w:val="009505E0"/>
    <w:rsid w:val="0096176C"/>
    <w:rsid w:val="0096294B"/>
    <w:rsid w:val="00970F16"/>
    <w:rsid w:val="0098407A"/>
    <w:rsid w:val="00984640"/>
    <w:rsid w:val="00984B71"/>
    <w:rsid w:val="009A644E"/>
    <w:rsid w:val="009B2B2D"/>
    <w:rsid w:val="009B2D74"/>
    <w:rsid w:val="009B431E"/>
    <w:rsid w:val="009B55D9"/>
    <w:rsid w:val="009C3267"/>
    <w:rsid w:val="009D632C"/>
    <w:rsid w:val="009D76C3"/>
    <w:rsid w:val="009E2F2C"/>
    <w:rsid w:val="00A30187"/>
    <w:rsid w:val="00A30B80"/>
    <w:rsid w:val="00A44958"/>
    <w:rsid w:val="00AB04CF"/>
    <w:rsid w:val="00AB3C45"/>
    <w:rsid w:val="00AC343B"/>
    <w:rsid w:val="00AC7F23"/>
    <w:rsid w:val="00AD49DD"/>
    <w:rsid w:val="00AE3826"/>
    <w:rsid w:val="00B10144"/>
    <w:rsid w:val="00B12174"/>
    <w:rsid w:val="00B13F14"/>
    <w:rsid w:val="00B23E51"/>
    <w:rsid w:val="00B64048"/>
    <w:rsid w:val="00B84863"/>
    <w:rsid w:val="00BC4FB3"/>
    <w:rsid w:val="00BE1EE8"/>
    <w:rsid w:val="00C4417F"/>
    <w:rsid w:val="00D240C9"/>
    <w:rsid w:val="00D63CC9"/>
    <w:rsid w:val="00D728B6"/>
    <w:rsid w:val="00D97156"/>
    <w:rsid w:val="00DD26D2"/>
    <w:rsid w:val="00DE0419"/>
    <w:rsid w:val="00DE387D"/>
    <w:rsid w:val="00DF60DE"/>
    <w:rsid w:val="00E22CB0"/>
    <w:rsid w:val="00E25EAE"/>
    <w:rsid w:val="00E32B4A"/>
    <w:rsid w:val="00E427E0"/>
    <w:rsid w:val="00E53C30"/>
    <w:rsid w:val="00E64C77"/>
    <w:rsid w:val="00E8200B"/>
    <w:rsid w:val="00EA6CBE"/>
    <w:rsid w:val="00EB4FA5"/>
    <w:rsid w:val="00ED629B"/>
    <w:rsid w:val="00EE6D19"/>
    <w:rsid w:val="00F02926"/>
    <w:rsid w:val="00F15EB7"/>
    <w:rsid w:val="00F461CE"/>
    <w:rsid w:val="00F66691"/>
    <w:rsid w:val="00F7114C"/>
    <w:rsid w:val="00FA1EA0"/>
    <w:rsid w:val="00FA3A78"/>
    <w:rsid w:val="00FC3B17"/>
    <w:rsid w:val="00FC500A"/>
    <w:rsid w:val="00FE0063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E74"/>
    <w:pPr>
      <w:spacing w:line="260" w:lineRule="atLeast"/>
      <w:ind w:left="2376" w:hanging="2376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38364F"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38364F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4B2B71"/>
    <w:pPr>
      <w:numPr>
        <w:ilvl w:val="3"/>
        <w:numId w:val="4"/>
      </w:numPr>
      <w:spacing w:after="200"/>
    </w:pPr>
  </w:style>
  <w:style w:type="table" w:styleId="TableGrid">
    <w:name w:val="Table Grid"/>
    <w:basedOn w:val="TableNormal"/>
    <w:rsid w:val="008C5C31"/>
    <w:pPr>
      <w:spacing w:line="260" w:lineRule="atLeast"/>
      <w:ind w:left="2376" w:hanging="237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">
    <w:name w:val="Table 1"/>
    <w:basedOn w:val="Normal"/>
    <w:next w:val="Table2"/>
    <w:rsid w:val="008C5C31"/>
    <w:pPr>
      <w:keepNext/>
      <w:spacing w:after="40" w:line="240" w:lineRule="auto"/>
      <w:ind w:left="0" w:firstLine="0"/>
    </w:pPr>
    <w:rPr>
      <w:b/>
      <w:smallCaps/>
      <w:color w:val="666699"/>
      <w:sz w:val="18"/>
      <w:szCs w:val="20"/>
    </w:rPr>
  </w:style>
  <w:style w:type="paragraph" w:customStyle="1" w:styleId="Table2">
    <w:name w:val="Table 2"/>
    <w:basedOn w:val="Normal"/>
    <w:rsid w:val="008C5C31"/>
    <w:pPr>
      <w:spacing w:after="160"/>
      <w:ind w:left="720" w:firstLine="0"/>
    </w:pPr>
    <w:rPr>
      <w:sz w:val="18"/>
      <w:szCs w:val="20"/>
    </w:rPr>
  </w:style>
  <w:style w:type="paragraph" w:customStyle="1" w:styleId="Table3">
    <w:name w:val="Table 3"/>
    <w:basedOn w:val="Bullet"/>
    <w:rsid w:val="00385556"/>
    <w:pPr>
      <w:tabs>
        <w:tab w:val="clear" w:pos="1440"/>
        <w:tab w:val="num" w:pos="1260"/>
      </w:tabs>
      <w:ind w:left="1260"/>
    </w:pPr>
    <w:rPr>
      <w:sz w:val="18"/>
      <w:szCs w:val="18"/>
    </w:rPr>
  </w:style>
  <w:style w:type="paragraph" w:styleId="Header">
    <w:name w:val="header"/>
    <w:basedOn w:val="Normal"/>
    <w:rsid w:val="008024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0246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E64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64E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E64E8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E74"/>
    <w:pPr>
      <w:spacing w:line="260" w:lineRule="atLeast"/>
      <w:ind w:left="2376" w:hanging="2376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38364F"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38364F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4B2B71"/>
    <w:pPr>
      <w:numPr>
        <w:ilvl w:val="3"/>
        <w:numId w:val="4"/>
      </w:numPr>
      <w:spacing w:after="200"/>
    </w:pPr>
  </w:style>
  <w:style w:type="table" w:styleId="TableGrid">
    <w:name w:val="Table Grid"/>
    <w:basedOn w:val="TableNormal"/>
    <w:rsid w:val="008C5C31"/>
    <w:pPr>
      <w:spacing w:line="260" w:lineRule="atLeast"/>
      <w:ind w:left="2376" w:hanging="237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">
    <w:name w:val="Table 1"/>
    <w:basedOn w:val="Normal"/>
    <w:next w:val="Table2"/>
    <w:rsid w:val="008C5C31"/>
    <w:pPr>
      <w:keepNext/>
      <w:spacing w:after="40" w:line="240" w:lineRule="auto"/>
      <w:ind w:left="0" w:firstLine="0"/>
    </w:pPr>
    <w:rPr>
      <w:b/>
      <w:smallCaps/>
      <w:color w:val="666699"/>
      <w:sz w:val="18"/>
      <w:szCs w:val="20"/>
    </w:rPr>
  </w:style>
  <w:style w:type="paragraph" w:customStyle="1" w:styleId="Table2">
    <w:name w:val="Table 2"/>
    <w:basedOn w:val="Normal"/>
    <w:rsid w:val="008C5C31"/>
    <w:pPr>
      <w:spacing w:after="160"/>
      <w:ind w:left="720" w:firstLine="0"/>
    </w:pPr>
    <w:rPr>
      <w:sz w:val="18"/>
      <w:szCs w:val="20"/>
    </w:rPr>
  </w:style>
  <w:style w:type="paragraph" w:customStyle="1" w:styleId="Table3">
    <w:name w:val="Table 3"/>
    <w:basedOn w:val="Bullet"/>
    <w:rsid w:val="00385556"/>
    <w:pPr>
      <w:tabs>
        <w:tab w:val="clear" w:pos="1440"/>
        <w:tab w:val="num" w:pos="1260"/>
      </w:tabs>
      <w:ind w:left="1260"/>
    </w:pPr>
    <w:rPr>
      <w:sz w:val="18"/>
      <w:szCs w:val="18"/>
    </w:rPr>
  </w:style>
  <w:style w:type="paragraph" w:styleId="Header">
    <w:name w:val="header"/>
    <w:basedOn w:val="Normal"/>
    <w:rsid w:val="008024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0246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E64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64E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E64E8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Harlem United</vt:lpstr>
    </vt:vector>
  </TitlesOfParts>
  <Company>HOME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Harlem United</dc:title>
  <dc:creator>Lakeya Cherry</dc:creator>
  <cp:lastModifiedBy>2toradmin</cp:lastModifiedBy>
  <cp:revision>2</cp:revision>
  <cp:lastPrinted>2005-04-07T22:23:00Z</cp:lastPrinted>
  <dcterms:created xsi:type="dcterms:W3CDTF">2017-12-04T23:24:00Z</dcterms:created>
  <dcterms:modified xsi:type="dcterms:W3CDTF">2017-12-04T23:24:00Z</dcterms:modified>
</cp:coreProperties>
</file>